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77777777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0D08B9BA" w14:textId="0C5D3E6F" w:rsidR="0050281D" w:rsidRPr="0050281D" w:rsidRDefault="00981653" w:rsidP="0050281D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 w:cs="Arial"/>
          <w:b/>
          <w:i/>
          <w:sz w:val="20"/>
          <w:szCs w:val="20"/>
        </w:rPr>
        <w:t>„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 xml:space="preserve">Przebudowa </w:t>
      </w:r>
      <w:r w:rsidR="004065AF">
        <w:rPr>
          <w:rFonts w:ascii="Century Gothic" w:hAnsi="Century Gothic"/>
          <w:b/>
          <w:i/>
          <w:sz w:val="20"/>
          <w:szCs w:val="20"/>
        </w:rPr>
        <w:t>ulicy Jedności Narodowej w Kołobrzegu”</w:t>
      </w:r>
    </w:p>
    <w:bookmarkEnd w:id="0"/>
    <w:p w14:paraId="42D88ACC" w14:textId="0DD1DE50" w:rsidR="007853EA" w:rsidRPr="00F47862" w:rsidRDefault="007853EA" w:rsidP="0050281D">
      <w:pPr>
        <w:pStyle w:val="Nagwek2"/>
        <w:spacing w:before="0" w:after="0"/>
        <w:jc w:val="center"/>
        <w:rPr>
          <w:rFonts w:ascii="Century Gothic" w:hAnsi="Century Gothic"/>
          <w:b w:val="0"/>
          <w:i w:val="0"/>
          <w:sz w:val="20"/>
          <w:szCs w:val="20"/>
          <w:u w:val="single"/>
        </w:rPr>
      </w:pPr>
    </w:p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i na warunkach płatności określonych w zapytaniu ofertowym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524210CD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50281D">
        <w:rPr>
          <w:rFonts w:ascii="Century Gothic" w:eastAsia="TimesNewRoman" w:hAnsi="Century Gothic" w:cs="TimesNewRoman"/>
          <w:b/>
          <w:sz w:val="20"/>
          <w:szCs w:val="20"/>
        </w:rPr>
        <w:t>10.12</w:t>
      </w:r>
      <w:r w:rsidR="00BD5DB3">
        <w:rPr>
          <w:rFonts w:ascii="Century Gothic" w:eastAsia="TimesNewRoman" w:hAnsi="Century Gothic" w:cs="TimesNewRoman"/>
          <w:b/>
          <w:sz w:val="20"/>
          <w:szCs w:val="20"/>
        </w:rPr>
        <w:t>.2021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5866E46A" w:rsidR="00F47862" w:rsidRPr="00BD5DB3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0EB09335" w14:textId="50BA240F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="004065AF">
        <w:rPr>
          <w:rFonts w:ascii="Century Gothic" w:hAnsi="Century Gothic"/>
          <w:b/>
          <w:sz w:val="20"/>
          <w:szCs w:val="20"/>
        </w:rPr>
        <w:t xml:space="preserve">sanitarnej </w:t>
      </w:r>
      <w:r>
        <w:rPr>
          <w:rFonts w:ascii="Century Gothic" w:hAnsi="Century Gothic"/>
          <w:b/>
          <w:sz w:val="20"/>
          <w:szCs w:val="20"/>
        </w:rPr>
        <w:t>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065AF" w:rsidRPr="00AF3601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urządzeń, cieplnych, wentylacyjnych, gazowych, wodociągowych i kanalizacyjnych</w:t>
      </w:r>
      <w:r w:rsidR="004065AF">
        <w:t>;</w:t>
      </w:r>
    </w:p>
    <w:p w14:paraId="53581BE5" w14:textId="21625DE7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elektrycznej 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2443DB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 elektrycznych i elektroenergetycznych.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lastRenderedPageBreak/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DFE4" w14:textId="77777777" w:rsidR="00275F97" w:rsidRDefault="00275F97" w:rsidP="00981653">
      <w:pPr>
        <w:spacing w:after="0" w:line="240" w:lineRule="auto"/>
      </w:pPr>
      <w:r>
        <w:separator/>
      </w:r>
    </w:p>
  </w:endnote>
  <w:endnote w:type="continuationSeparator" w:id="0">
    <w:p w14:paraId="49C49836" w14:textId="77777777" w:rsidR="00275F97" w:rsidRDefault="00275F97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2033" w14:textId="77777777" w:rsidR="00275F97" w:rsidRDefault="00275F97" w:rsidP="00981653">
      <w:pPr>
        <w:spacing w:after="0" w:line="240" w:lineRule="auto"/>
      </w:pPr>
      <w:r>
        <w:separator/>
      </w:r>
    </w:p>
  </w:footnote>
  <w:footnote w:type="continuationSeparator" w:id="0">
    <w:p w14:paraId="08E96D91" w14:textId="77777777" w:rsidR="00275F97" w:rsidRDefault="00275F97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Tomek Kanas</cp:lastModifiedBy>
  <cp:revision>12</cp:revision>
  <cp:lastPrinted>2021-03-18T12:12:00Z</cp:lastPrinted>
  <dcterms:created xsi:type="dcterms:W3CDTF">2018-03-13T09:31:00Z</dcterms:created>
  <dcterms:modified xsi:type="dcterms:W3CDTF">2021-04-15T11:12:00Z</dcterms:modified>
</cp:coreProperties>
</file>